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B" w:rsidRDefault="003B69EB" w:rsidP="00E110ED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eastAsia="it-IT"/>
        </w:rPr>
        <w:drawing>
          <wp:inline distT="0" distB="0" distL="0" distR="0" wp14:anchorId="300F357C" wp14:editId="5283A95E">
            <wp:extent cx="1997849" cy="593882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29" cy="5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733">
        <w:rPr>
          <w:b/>
          <w:sz w:val="18"/>
          <w:szCs w:val="18"/>
        </w:rPr>
        <w:t>Relazioni</w:t>
      </w:r>
      <w:r>
        <w:rPr>
          <w:b/>
          <w:sz w:val="18"/>
          <w:szCs w:val="18"/>
        </w:rPr>
        <w:t xml:space="preserve"> con i media tel. 02 8515.5224-5298. Comunicati su </w:t>
      </w:r>
      <w:hyperlink r:id="rId6" w:history="1">
        <w:r w:rsidRPr="00A46C9E">
          <w:rPr>
            <w:rStyle w:val="Collegamentoipertestuale"/>
            <w:b/>
            <w:sz w:val="18"/>
            <w:szCs w:val="18"/>
          </w:rPr>
          <w:t>www.mi.camcom.it</w:t>
        </w:r>
      </w:hyperlink>
      <w:r>
        <w:rPr>
          <w:b/>
          <w:sz w:val="18"/>
          <w:szCs w:val="18"/>
        </w:rPr>
        <w:t xml:space="preserve"> </w:t>
      </w:r>
    </w:p>
    <w:p w:rsidR="003B69EB" w:rsidRDefault="003B69EB" w:rsidP="00E110ED">
      <w:pPr>
        <w:spacing w:after="0"/>
        <w:jc w:val="center"/>
        <w:rPr>
          <w:sz w:val="36"/>
          <w:szCs w:val="36"/>
        </w:rPr>
      </w:pPr>
    </w:p>
    <w:p w:rsidR="00E82B47" w:rsidRDefault="003B69EB" w:rsidP="00E110ED">
      <w:pPr>
        <w:spacing w:after="0" w:line="240" w:lineRule="auto"/>
        <w:jc w:val="center"/>
        <w:rPr>
          <w:b/>
          <w:sz w:val="76"/>
          <w:szCs w:val="76"/>
        </w:rPr>
      </w:pPr>
      <w:r w:rsidRPr="00C84FCB">
        <w:rPr>
          <w:b/>
          <w:sz w:val="76"/>
          <w:szCs w:val="76"/>
        </w:rPr>
        <w:t xml:space="preserve">Lombardia, </w:t>
      </w:r>
      <w:r w:rsidR="00E82B47">
        <w:rPr>
          <w:b/>
          <w:sz w:val="76"/>
          <w:szCs w:val="76"/>
        </w:rPr>
        <w:t>81</w:t>
      </w:r>
      <w:r w:rsidR="0074589C">
        <w:rPr>
          <w:b/>
          <w:sz w:val="76"/>
          <w:szCs w:val="76"/>
        </w:rPr>
        <w:t>5</w:t>
      </w:r>
      <w:r w:rsidR="00E82B47">
        <w:rPr>
          <w:b/>
          <w:sz w:val="76"/>
          <w:szCs w:val="76"/>
        </w:rPr>
        <w:t xml:space="preserve"> mila imprese </w:t>
      </w:r>
    </w:p>
    <w:p w:rsidR="00CE3615" w:rsidRPr="00E82B47" w:rsidRDefault="00E82B47" w:rsidP="00E110ED">
      <w:pPr>
        <w:spacing w:after="0"/>
        <w:jc w:val="center"/>
        <w:rPr>
          <w:b/>
          <w:sz w:val="76"/>
          <w:szCs w:val="76"/>
        </w:rPr>
      </w:pPr>
      <w:r w:rsidRPr="00E82B47">
        <w:rPr>
          <w:b/>
          <w:sz w:val="76"/>
          <w:szCs w:val="76"/>
        </w:rPr>
        <w:t xml:space="preserve">Una </w:t>
      </w:r>
      <w:r w:rsidR="00CE3615" w:rsidRPr="00E82B47">
        <w:rPr>
          <w:b/>
          <w:sz w:val="76"/>
          <w:szCs w:val="76"/>
        </w:rPr>
        <w:t>ogni dieci abitanti</w:t>
      </w:r>
    </w:p>
    <w:p w:rsidR="00E110ED" w:rsidRDefault="00441309" w:rsidP="00E110ED">
      <w:pPr>
        <w:spacing w:after="0"/>
        <w:jc w:val="center"/>
        <w:rPr>
          <w:sz w:val="44"/>
          <w:szCs w:val="44"/>
        </w:rPr>
      </w:pPr>
      <w:r w:rsidRPr="00441309">
        <w:rPr>
          <w:sz w:val="44"/>
          <w:szCs w:val="44"/>
        </w:rPr>
        <w:t>C’è tenuta</w:t>
      </w:r>
      <w:r>
        <w:rPr>
          <w:sz w:val="44"/>
          <w:szCs w:val="44"/>
        </w:rPr>
        <w:t xml:space="preserve">: -1% in cinque anni e </w:t>
      </w:r>
      <w:r w:rsidRPr="00441309">
        <w:rPr>
          <w:sz w:val="44"/>
          <w:szCs w:val="44"/>
        </w:rPr>
        <w:t xml:space="preserve">Milano </w:t>
      </w:r>
      <w:r>
        <w:rPr>
          <w:sz w:val="44"/>
          <w:szCs w:val="44"/>
        </w:rPr>
        <w:t>cresce (+4%)</w:t>
      </w:r>
    </w:p>
    <w:p w:rsidR="00E110ED" w:rsidRPr="00E110ED" w:rsidRDefault="00441309" w:rsidP="00441309">
      <w:pPr>
        <w:spacing w:after="0"/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Ai primi posti per imprenditorialità in Europa </w:t>
      </w:r>
    </w:p>
    <w:p w:rsidR="00E110ED" w:rsidRDefault="00E110ED" w:rsidP="00E110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53811" w:rsidRDefault="00553811" w:rsidP="00E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4589C" w:rsidRPr="0098073C" w:rsidRDefault="003B69EB" w:rsidP="00E110ED">
      <w:pPr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</w:pPr>
      <w:r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Imprese lombarde </w:t>
      </w:r>
      <w:r w:rsidR="0074589C"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nel </w:t>
      </w:r>
      <w:r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2016, sono 81</w:t>
      </w:r>
      <w:r w:rsidR="0074589C"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5</w:t>
      </w:r>
      <w:r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 mila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secondo i dati della Camera di commercio di</w:t>
      </w:r>
      <w:r w:rsidR="00441309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Milano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+0,2% rispetto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di un anno fa, -1,3% in cinque anni. 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Gli occupati in Lombardia sono circa 4 milioni, quasi un occupato su cinque in Italia.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Per provincia: Milano a quota 29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6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mila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(+1% e + 4%),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Brescia 10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6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mila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(-1%, -4%),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Bergamo (8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5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mila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 -0,2% e – 2,1%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, Monza (64 mila (+0,6%, - 0,9%),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Varese (62 mila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 +0,2%, -3,5%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,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Como 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e Pavia (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43 mila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 rispettivamente -0,1 e -6,1% e -1,3% e – 5,2%)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. </w:t>
      </w:r>
    </w:p>
    <w:p w:rsidR="00E110ED" w:rsidRPr="0098073C" w:rsidRDefault="0074589C" w:rsidP="00E110ED">
      <w:pPr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</w:pPr>
      <w:r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 xml:space="preserve">In Lombardia sempre più offerta di bar, ristoranti, intrattenimento, servizi alla persona e finanziari.   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C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resce la ristorazione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55 mila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 +1,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4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%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e + 9%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i servizi alle imprese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33 mila imprese, 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+4,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4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%, +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25%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i servizi alla persona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39 mila, + 1,5% e + 4%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l’istruzione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quasi 5 mila, + 5%, + 17%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le imprese finanziarie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24 mila, + 2,4% e + 12%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le professionali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44 mila, +1,5% e + 3%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), l’intrattenimento (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quasi 10 mila, + 3,4%, + 12%</w:t>
      </w:r>
      <w:r w:rsidR="00E110ED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).</w:t>
      </w:r>
    </w:p>
    <w:p w:rsidR="0074589C" w:rsidRPr="0098073C" w:rsidRDefault="00441309" w:rsidP="0074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</w:pPr>
      <w:r w:rsidRPr="0098073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Lombardia ai primi posti in Europa per imprenditorialità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. 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Italia prima per numero di imprese nell’Unione Europea, secondo una classifica elaborata della Camera di commercio di Milano su dati </w:t>
      </w:r>
      <w:proofErr w:type="spellStart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Eurostat</w:t>
      </w:r>
      <w:proofErr w:type="spellEnd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pubblicati nel 2016, sui settori considerati omogenei. La Lombardia pareggia con la regione di Parigi per concentrazione di imprese per abitante: 8%. Ogni cento abitanti, otto sono imprenditori, quasi una impresa ogni dieci residenti. Per Paese, seguono per numero di imprese: 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Francia, 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Spagna</w:t>
      </w:r>
      <w:r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,</w:t>
      </w:r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Regno Unito, Polonia e Germania. Per regione, dopo i motori francese e italiano, entrambi con quasi un milione di imprese, ci sono le spagnole Catalogna, Andalusia e la regione di Madrid, le francesi Provenza-Alpi-Costa Azzurra, </w:t>
      </w:r>
      <w:proofErr w:type="spellStart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Rhône</w:t>
      </w:r>
      <w:proofErr w:type="spellEnd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-Alpes, le Fiandre olandesi, la tedesca Renania – Vestfalia, che precede il Piemonte al decimo posto, con le tedesche Baviera e Baden-</w:t>
      </w:r>
      <w:proofErr w:type="spellStart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Württemberg</w:t>
      </w:r>
      <w:proofErr w:type="spellEnd"/>
      <w:r w:rsidR="0074589C" w:rsidRPr="0098073C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subito dopo. </w:t>
      </w: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sectPr w:rsidR="004A4FB5" w:rsidSect="002F52DA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528"/>
        <w:gridCol w:w="487"/>
        <w:gridCol w:w="617"/>
        <w:gridCol w:w="444"/>
        <w:gridCol w:w="444"/>
        <w:gridCol w:w="512"/>
        <w:gridCol w:w="518"/>
        <w:gridCol w:w="638"/>
        <w:gridCol w:w="532"/>
        <w:gridCol w:w="632"/>
        <w:gridCol w:w="536"/>
        <w:gridCol w:w="511"/>
        <w:gridCol w:w="584"/>
        <w:gridCol w:w="454"/>
        <w:gridCol w:w="698"/>
        <w:gridCol w:w="475"/>
        <w:gridCol w:w="485"/>
        <w:gridCol w:w="660"/>
        <w:gridCol w:w="400"/>
        <w:gridCol w:w="511"/>
        <w:gridCol w:w="644"/>
        <w:gridCol w:w="502"/>
        <w:gridCol w:w="448"/>
        <w:gridCol w:w="491"/>
        <w:gridCol w:w="491"/>
        <w:gridCol w:w="650"/>
        <w:gridCol w:w="591"/>
      </w:tblGrid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623392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lastRenderedPageBreak/>
              <w:t> </w:t>
            </w:r>
            <w:r w:rsidR="00623392" w:rsidRPr="00623392">
              <w:rPr>
                <w:rFonts w:ascii="Arial" w:eastAsia="Times New Roman" w:hAnsi="Arial" w:cs="Arial"/>
                <w:b/>
                <w:sz w:val="32"/>
                <w:szCs w:val="32"/>
                <w:lang w:eastAsia="it-IT"/>
              </w:rPr>
              <w:t>Anno 2016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 Agricoltura, silvicoltura pesca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B Estrazione di minerali da cave e miniere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 Attività manifatturiere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D Fornitura di energia elettrica, gas, vapore e aria </w:t>
            </w:r>
            <w:proofErr w:type="spellStart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condiz</w:t>
            </w:r>
            <w:proofErr w:type="spellEnd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E Fornitura di acqua; reti fognarie, attività di gestione d...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F Costruzioni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G Commercio all'ingrosso e al dettaglio; riparazione di aut...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H Trasporto e magazzinaggio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I Attività dei servizi di alloggio e di ristorazione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J Servizi di informazione e comunicazione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K Attività finanziarie e assicurative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L Attività immobiliari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M Attività professionali, scientifiche e tecniche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N Noleggio, agenzie di viaggio, servizi di supporto alle </w:t>
            </w:r>
            <w:proofErr w:type="spellStart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imp</w:t>
            </w:r>
            <w:proofErr w:type="spellEnd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O Amministrazione pubblica e difesa; assicurazione sociale...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 Istruzione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Q Sanità e assistenza sociale 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R Attività artistiche, sportive, di intrattenimento e </w:t>
            </w:r>
            <w:proofErr w:type="spellStart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diver</w:t>
            </w:r>
            <w:proofErr w:type="spellEnd"/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S Altre attività di servizi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T Attività di famiglie e convivenze come datori di lavoro p...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U Organizzazioni ed organismi extraterritoriali 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X Imprese non classificate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Totale 2016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Totale 2015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Totale 2011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 in un anno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 in 5 anni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BERGAMO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4.946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11.071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18.171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19.950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5.823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6.131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3.465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2.583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1.023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85.242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85.455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87.074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-2,1%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BRESCIA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10.129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14.297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16.903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24.591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2.686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8.062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7.814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4.792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554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1.427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5.178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106.446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107.330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111.432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-4,5%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COMO  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2.068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6.243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7.683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9.693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3.248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42.650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42.682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45.427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-6,1%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CREMONA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4.554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6.187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26.473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26.734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28.205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-6,1%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LECCO 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3.819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4.125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5.647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594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696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885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23.630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23.763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24.497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-3,5%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LODI  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1.348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433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14.740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14.932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16.043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-8,1%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MANTOVA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8.019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6.140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8.363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579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1.761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349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37.175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37.417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39.344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-5,5%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MILANO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3.565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29.357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443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40.312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74.767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13.223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18.887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13.847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10.133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29.786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24.516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15.565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3.566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12.743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296.431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293.137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285.264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3,9%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MONZA E BRIANZA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9.132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11.951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16.423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1.899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5.608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3.084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2.898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585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63.744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63.338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64.335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-0,9%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PAVIA 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6.483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4.401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7.927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9.990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782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1.203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42.581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43.139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44.909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-5,2%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SONDRIO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2.446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1.241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284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14.098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14.077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15.186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-7,2%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VARESE            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9.011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11.612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14.989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5.748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2.215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2.528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423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667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3.498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62.036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61.909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64.304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-3,5%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Totale 2016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46.799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97.220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1.942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1.474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134.679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197.125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26.827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54.925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25.120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23.844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67.131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44.430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33.412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4.509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6.322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9.511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39.127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815.246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813.913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826.020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Totale 2015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47.237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98.432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1.931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1.459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136.254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196.493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26.969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54.141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24.783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23.274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68.025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43.760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32.015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4.301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6.139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9.199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38.558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542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813.913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Totale 2011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50.999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106.321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1.411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1.379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147.956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195.955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28.628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50.424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23.741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21.229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70.382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43.218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26.751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3.862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5.565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8.468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37.769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1.509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4A4FB5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826.020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 in un anno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-0,9%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-1,2%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-1,2%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-0,5%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2,4%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-10,0%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4,8%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3,0%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3,4%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300,0%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-17,0%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623392" w:rsidRPr="004A4FB5" w:rsidTr="00623392">
        <w:trPr>
          <w:trHeight w:val="2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 in 5 anni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-8,2%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-14,3%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-8,6%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37,6%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6,9%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-9,0%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8,9%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5,8%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12,3%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-4,6%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2,8%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16,8%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13,6%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12,3%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3,6%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300,0%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623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-70,2%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FB5" w:rsidRPr="004A4FB5" w:rsidRDefault="004A4FB5" w:rsidP="004A4F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A4FB5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</w:tbl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23392" w:rsidRDefault="00623392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sectPr w:rsidR="00623392" w:rsidSect="0062339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1A85" w:rsidRDefault="000A1A8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sectPr w:rsidR="000A1A85" w:rsidSect="00623392">
          <w:type w:val="continuous"/>
          <w:pgSz w:w="16838" w:h="11906" w:orient="landscape"/>
          <w:pgMar w:top="720" w:right="720" w:bottom="720" w:left="142" w:header="708" w:footer="708" w:gutter="0"/>
          <w:cols w:space="708"/>
          <w:docGrid w:linePitch="360"/>
        </w:sectPr>
      </w:pPr>
    </w:p>
    <w:p w:rsidR="004A4FB5" w:rsidRDefault="004A4FB5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sectPr w:rsidR="004A4FB5" w:rsidSect="00623392">
          <w:type w:val="continuous"/>
          <w:pgSz w:w="16838" w:h="11906" w:orient="landscape"/>
          <w:pgMar w:top="720" w:right="720" w:bottom="720" w:left="142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624"/>
        <w:gridCol w:w="573"/>
        <w:gridCol w:w="735"/>
        <w:gridCol w:w="520"/>
        <w:gridCol w:w="520"/>
        <w:gridCol w:w="605"/>
        <w:gridCol w:w="612"/>
        <w:gridCol w:w="761"/>
        <w:gridCol w:w="629"/>
        <w:gridCol w:w="754"/>
        <w:gridCol w:w="634"/>
        <w:gridCol w:w="603"/>
        <w:gridCol w:w="694"/>
        <w:gridCol w:w="531"/>
        <w:gridCol w:w="836"/>
        <w:gridCol w:w="558"/>
        <w:gridCol w:w="571"/>
        <w:gridCol w:w="789"/>
        <w:gridCol w:w="465"/>
        <w:gridCol w:w="603"/>
        <w:gridCol w:w="769"/>
        <w:gridCol w:w="592"/>
        <w:gridCol w:w="524"/>
      </w:tblGrid>
      <w:tr w:rsidR="00623392" w:rsidRPr="00623392" w:rsidTr="00623392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 w:rsidRPr="00623392"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lastRenderedPageBreak/>
              <w:t> Anno 2015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 Agricoltura, silvicoltura pesca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B Estrazione di minerali da cave e miniere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 Attività manifatturiere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D Fornitura di energia elettrica, gas, vapore e aria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condiz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E Fornitura di acqua; reti fognarie, attività di gestione d...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F Costruzioni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G Commercio all'ingrosso e al dettaglio; riparazione di aut...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H Trasporto e magazzinaggio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I Attività dei servizi di alloggio e di ristorazione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J Servizi di informazione e comunicazione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K Attività finanziarie e assicurative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L Attività immobiliari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M Attività professionali, scientifiche e tecniche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N Noleggio, agenzie di viaggio, servizi di supporto alle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imp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O Amministrazione pubblica e difesa; assicurazione sociale...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 Istruzione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Q Sanità e assistenza sociale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R Attività artistiche, sportive, di intrattenimento e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diver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S Altre attività di servizi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T Attività di famiglie e convivenze come datori di lavoro p...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U Organizzazioni ed organismi extraterritoriali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X Imprese non classificate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Total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e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BERGAMO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4.978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11.156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18.549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20.013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5.746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6.167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2.472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85.455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BRESCIA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10.254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14.541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17.273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24.824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2.718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8.126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2.895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7.934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4.711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1.388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5.115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107.330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COMO  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2.073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6.367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7.812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9.667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3.179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3.592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442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42.682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CREMONA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4.088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4.655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6.283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374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26.734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LECCO 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1.097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3.888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5.658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994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23.763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LODI  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1.369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3.175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928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14.932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MANTOVA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8.073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4.277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6.298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8.382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1.772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37.417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MILANO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3.572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29.589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1.092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40.080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73.715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13.142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18.419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13.631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9.729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30.231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24.154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14.876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1.839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3.428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12.502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293.137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MONZA E BRIANZA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9.211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12.045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16.285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3.368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5.682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2.727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568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63.338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PAVIA 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6.636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4.477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8.082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10.221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1.195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43.139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SONDRIO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2.445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1.259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273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14.077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VARESE             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9.143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11.703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14.869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4.138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5.829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2.424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61.909</w:t>
            </w:r>
          </w:p>
        </w:tc>
      </w:tr>
      <w:tr w:rsidR="00623392" w:rsidRPr="00623392" w:rsidTr="00623392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 xml:space="preserve"> Totale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47.237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98.432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1.931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1.459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136.254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196.493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26.969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54.141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24.783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23.274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68.025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43.760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32.015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4.301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6.139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9.199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38.558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813.913</w:t>
            </w:r>
          </w:p>
        </w:tc>
      </w:tr>
    </w:tbl>
    <w:p w:rsidR="00623392" w:rsidRDefault="00623392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23392" w:rsidRDefault="0062339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 w:type="page"/>
      </w:r>
    </w:p>
    <w:p w:rsidR="00623392" w:rsidRDefault="00623392" w:rsidP="00E110E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160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638"/>
        <w:gridCol w:w="824"/>
        <w:gridCol w:w="576"/>
        <w:gridCol w:w="576"/>
        <w:gridCol w:w="674"/>
        <w:gridCol w:w="682"/>
        <w:gridCol w:w="854"/>
        <w:gridCol w:w="702"/>
        <w:gridCol w:w="846"/>
        <w:gridCol w:w="708"/>
        <w:gridCol w:w="672"/>
        <w:gridCol w:w="777"/>
        <w:gridCol w:w="590"/>
        <w:gridCol w:w="940"/>
        <w:gridCol w:w="620"/>
        <w:gridCol w:w="635"/>
        <w:gridCol w:w="886"/>
        <w:gridCol w:w="514"/>
        <w:gridCol w:w="672"/>
        <w:gridCol w:w="660"/>
        <w:gridCol w:w="582"/>
      </w:tblGrid>
      <w:tr w:rsidR="00623392" w:rsidRPr="00623392" w:rsidTr="00623392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2339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  <w:r w:rsidRPr="0062339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Anno 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 Agricoltura, silvicoltura pesca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B Estrazione di minerali da cave e miniere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 Attività manifatturiere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D Fornitura di energia elettrica, gas, vapore e aria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condiz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E Fornitura di acqua; reti fognarie, attività di gestione d...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F Costruzioni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G Commercio all'ingrosso e al dettaglio; riparazione di aut...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H Trasporto e magazzinaggio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I Attività dei servizi di alloggio e di ristorazione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J Servizi di informazione e comunicazione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K Attività finanziarie e assicurative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L Attività immobiliari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M Attività professionali, scientifiche e tecniche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N Noleggio, agenzie di viaggio, servizi di supporto alle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imp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O Amministrazione pubblica e difesa; assicurazione sociale...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 Istruzione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Q Sanità e assistenza sociale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R Attività artistiche, sportive, di intrattenimento e </w:t>
            </w:r>
            <w:proofErr w:type="spellStart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diver</w:t>
            </w:r>
            <w:proofErr w:type="spellEnd"/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...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S Altre attività di servizi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T Attività di famiglie e convivenze come datori di lavoro p...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X Imprese non classificate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Total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e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Attive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BERGAMO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5.242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20.628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19.562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5.392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6.337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4.189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87.074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BRESCIA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15.768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19.413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25.671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7.950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2.650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8.233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111.432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COMO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9.399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3.675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45.427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CREMONA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4.509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3.267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5.460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28.205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LECCO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4.630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24.497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LODI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3.774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3.619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16.043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MANTOVA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8.698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4.695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7.181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8.673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39.344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MILANO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3.732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31.497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40.538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70.650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13.632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16.010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8.697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31.096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23.813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2.037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11.909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285.264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MONZA E BRIANZA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9.961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12.691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16.595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3.074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5.828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64.335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PAVIA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7.380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4.844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8.813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10.282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1.256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1.149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44.909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SONDRIO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2.698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15.186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 xml:space="preserve">VARESE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1.765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10.098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12.731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15.455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1.624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4.034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1.582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6.122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2.222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2.178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601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3.414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64.304</w:t>
            </w:r>
          </w:p>
        </w:tc>
      </w:tr>
      <w:tr w:rsidR="00623392" w:rsidRPr="00623392" w:rsidTr="00623392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92" w:rsidRPr="00623392" w:rsidRDefault="00623392" w:rsidP="0062339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Totale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50.999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106.321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1.379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147.956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195.955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28.628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50.424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23.741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21.229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70.382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43.218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26.751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3.862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5.565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8.468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37.769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1.509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392" w:rsidRPr="00623392" w:rsidRDefault="00623392" w:rsidP="0062339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</w:pPr>
            <w:r w:rsidRPr="0062339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it-IT"/>
              </w:rPr>
              <w:t>826.020</w:t>
            </w:r>
          </w:p>
        </w:tc>
      </w:tr>
    </w:tbl>
    <w:p w:rsidR="004A4FB5" w:rsidRPr="007441D1" w:rsidRDefault="004A4FB5" w:rsidP="007441D1">
      <w:pPr>
        <w:jc w:val="both"/>
        <w:rPr>
          <w:rFonts w:ascii="Times New Roman" w:eastAsia="Times New Roman" w:hAnsi="Times New Roman" w:cs="Times New Roman"/>
          <w:color w:val="222222"/>
          <w:sz w:val="2"/>
          <w:szCs w:val="2"/>
          <w:lang w:eastAsia="it-IT"/>
        </w:rPr>
      </w:pPr>
    </w:p>
    <w:sectPr w:rsidR="004A4FB5" w:rsidRPr="007441D1" w:rsidSect="000A1A85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C"/>
    <w:rsid w:val="000A1A85"/>
    <w:rsid w:val="000B20F0"/>
    <w:rsid w:val="00240423"/>
    <w:rsid w:val="002F52DA"/>
    <w:rsid w:val="00306405"/>
    <w:rsid w:val="003B69EB"/>
    <w:rsid w:val="003F26D9"/>
    <w:rsid w:val="00441309"/>
    <w:rsid w:val="00441534"/>
    <w:rsid w:val="004A4FB5"/>
    <w:rsid w:val="00553811"/>
    <w:rsid w:val="00572C2D"/>
    <w:rsid w:val="00614C63"/>
    <w:rsid w:val="00623392"/>
    <w:rsid w:val="007441D1"/>
    <w:rsid w:val="0074589C"/>
    <w:rsid w:val="00755468"/>
    <w:rsid w:val="007D3182"/>
    <w:rsid w:val="008B0EDD"/>
    <w:rsid w:val="009177EB"/>
    <w:rsid w:val="00925C9B"/>
    <w:rsid w:val="00940908"/>
    <w:rsid w:val="00945CCF"/>
    <w:rsid w:val="0098073C"/>
    <w:rsid w:val="009C703B"/>
    <w:rsid w:val="00A05CE7"/>
    <w:rsid w:val="00A71A95"/>
    <w:rsid w:val="00B94A9E"/>
    <w:rsid w:val="00B96F42"/>
    <w:rsid w:val="00C22ECC"/>
    <w:rsid w:val="00C36D7A"/>
    <w:rsid w:val="00C660FD"/>
    <w:rsid w:val="00CA26A9"/>
    <w:rsid w:val="00CE3615"/>
    <w:rsid w:val="00E110ED"/>
    <w:rsid w:val="00E513DA"/>
    <w:rsid w:val="00E82B47"/>
    <w:rsid w:val="00E960B0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EB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EB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Emanuela Croci</cp:lastModifiedBy>
  <cp:revision>8</cp:revision>
  <cp:lastPrinted>2017-02-20T12:32:00Z</cp:lastPrinted>
  <dcterms:created xsi:type="dcterms:W3CDTF">2017-02-20T10:17:00Z</dcterms:created>
  <dcterms:modified xsi:type="dcterms:W3CDTF">2017-02-20T12:39:00Z</dcterms:modified>
</cp:coreProperties>
</file>